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1752759" name="Picture">
</wp:docPr>
                  <a:graphic>
                    <a:graphicData uri="http://schemas.openxmlformats.org/drawingml/2006/picture">
                      <pic:pic>
                        <pic:nvPicPr>
                          <pic:cNvPr id="13017527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24/04/2023</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14384057" name="Picture">
</wp:docPr>
                  <a:graphic>
                    <a:graphicData uri="http://schemas.openxmlformats.org/drawingml/2006/picture">
                      <pic:pic>
                        <pic:nvPicPr>
                          <pic:cNvPr id="211438405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0338633" name="Picture">
</wp:docPr>
                  <a:graphic>
                    <a:graphicData uri="http://schemas.openxmlformats.org/drawingml/2006/picture">
                      <pic:pic>
                        <pic:nvPicPr>
                          <pic:cNvPr id="12503386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14216371" name="Picture">
</wp:docPr>
                  <a:graphic>
                    <a:graphicData uri="http://schemas.openxmlformats.org/drawingml/2006/picture">
                      <pic:pic>
                        <pic:nvPicPr>
                          <pic:cNvPr id="7142163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24/04/2023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5442894" name="Picture">
</wp:docPr>
                  <a:graphic>
                    <a:graphicData uri="http://schemas.openxmlformats.org/drawingml/2006/picture">
                      <pic:pic>
                        <pic:nvPicPr>
                          <pic:cNvPr id="11654428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658343" name="Picture">
</wp:docPr>
                  <a:graphic>
                    <a:graphicData uri="http://schemas.openxmlformats.org/drawingml/2006/picture">
                      <pic:pic>
                        <pic:nvPicPr>
                          <pic:cNvPr id="356583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24/04/2023</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19581904" name="Picture">
</wp:docPr>
                  <a:graphic>
                    <a:graphicData uri="http://schemas.openxmlformats.org/drawingml/2006/picture">
                      <pic:pic>
                        <pic:nvPicPr>
                          <pic:cNvPr id="71958190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1640238" name="Picture">
</wp:docPr>
                  <a:graphic>
                    <a:graphicData uri="http://schemas.openxmlformats.org/drawingml/2006/picture">
                      <pic:pic>
                        <pic:nvPicPr>
                          <pic:cNvPr id="6916402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2352310" name="Picture">
</wp:docPr>
                  <a:graphic>
                    <a:graphicData uri="http://schemas.openxmlformats.org/drawingml/2006/picture">
                      <pic:pic>
                        <pic:nvPicPr>
                          <pic:cNvPr id="23235231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FIÑANA,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10191401" name="Picture">
</wp:docPr>
                  <a:graphic>
                    <a:graphicData uri="http://schemas.openxmlformats.org/drawingml/2006/picture">
                      <pic:pic>
                        <pic:nvPicPr>
                          <pic:cNvPr id="8101914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0321662" name="Picture">
</wp:docPr>
                  <a:graphic>
                    <a:graphicData uri="http://schemas.openxmlformats.org/drawingml/2006/picture">
                      <pic:pic>
                        <pic:nvPicPr>
                          <pic:cNvPr id="201032166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supone el 100%. De indicadores con información.</w:t>
              <w:br/>
              <w:br/>
              <w:br/>
              <w:t xml:space="preserve">Del total de indicadores una vez y analizada la calidad de la información de los publicados, el porcentaje es de 90,00% que desglosado es el siguiente:</w:t>
              <w:br/>
              <w:br/>
              <w:br/>
              <w:t xml:space="preserve">    •  0 % - Indicadores en los que no se publica información en el enlace asignado al indicador, no hay ningún indicador sin enlace lo que representa el 0%</w:t>
              <w:br/>
              <w:t xml:space="preserve">    •  50 % - Indicadores en los que hay información publicada pero no se actualiza. Son un total de 16/80, lo que representa un 20,00%</w:t>
              <w:br/>
              <w:t xml:space="preserve">    •  100 % - Indicadores en los que hay información publicada y se actualiza. Son un total de 64/80 lo que representa el 80,00%,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br/>
              <w:t xml:space="preserve">Revisar los indicadores 2, 3, 4, 11, 16, 25, 27, 29, 34, 40, 41,73,74 75,76, 77, y 78. Todos estos  indicadores tienen dirección url  hacia la información correspondiente, pero no coincide con lo que realmente se pide o sencillamente está el enlace , pero sin información publicada. </w:t>
              <w:br/>
              <w:t xml:space="preserve">Se debe publicar la información concreta en el Tablón de Anuncios, web, Sede electrónica o en la base de datos correspondiente.</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8770326" name="Picture">
</wp:docPr>
                  <a:graphic>
                    <a:graphicData uri="http://schemas.openxmlformats.org/drawingml/2006/picture">
                      <pic:pic>
                        <pic:nvPicPr>
                          <pic:cNvPr id="149877032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5501948" name="Picture">
</wp:docPr>
                  <a:graphic>
                    <a:graphicData uri="http://schemas.openxmlformats.org/drawingml/2006/picture">
                      <pic:pic>
                        <pic:nvPicPr>
                          <pic:cNvPr id="14755019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88,89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0490125" name="Picture">
</wp:docPr>
                  <a:graphic>
                    <a:graphicData uri="http://schemas.openxmlformats.org/drawingml/2006/picture">
                      <pic:pic>
                        <pic:nvPicPr>
                          <pic:cNvPr id="18204901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0750637" name="Picture">
</wp:docPr>
                  <a:graphic>
                    <a:graphicData uri="http://schemas.openxmlformats.org/drawingml/2006/picture">
                      <pic:pic>
                        <pic:nvPicPr>
                          <pic:cNvPr id="53075063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584124" name="Picture">
</wp:docPr>
                  <a:graphic>
                    <a:graphicData uri="http://schemas.openxmlformats.org/drawingml/2006/picture">
                      <pic:pic>
                        <pic:nvPicPr>
                          <pic:cNvPr id="11465841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0830586" name="Picture">
</wp:docPr>
                  <a:graphic>
                    <a:graphicData uri="http://schemas.openxmlformats.org/drawingml/2006/picture">
                      <pic:pic>
                        <pic:nvPicPr>
                          <pic:cNvPr id="6508305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trayectoria profesional del alcalde o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curriculums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agendas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publicarinformación Agenda Institucional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declaraciones de intereses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6100670" name="Picture">
</wp:docPr>
                  <a:graphic>
                    <a:graphicData uri="http://schemas.openxmlformats.org/drawingml/2006/picture">
                      <pic:pic>
                        <pic:nvPicPr>
                          <pic:cNvPr id="194610067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7776992" name="Picture">
</wp:docPr>
                  <a:graphic>
                    <a:graphicData uri="http://schemas.openxmlformats.org/drawingml/2006/picture">
                      <pic:pic>
                        <pic:nvPicPr>
                          <pic:cNvPr id="199777699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trayectoria profesional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curriculums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7247991" name="Picture">
</wp:docPr>
                  <a:graphic>
                    <a:graphicData uri="http://schemas.openxmlformats.org/drawingml/2006/picture">
                      <pic:pic>
                        <pic:nvPicPr>
                          <pic:cNvPr id="10972479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8155600" name="Picture">
</wp:docPr>
                  <a:graphic>
                    <a:graphicData uri="http://schemas.openxmlformats.org/drawingml/2006/picture">
                      <pic:pic>
                        <pic:nvPicPr>
                          <pic:cNvPr id="4981556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5274057" name="Picture">
</wp:docPr>
                  <a:graphic>
                    <a:graphicData uri="http://schemas.openxmlformats.org/drawingml/2006/picture">
                      <pic:pic>
                        <pic:nvPicPr>
                          <pic:cNvPr id="18752740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1508286" name="Picture">
</wp:docPr>
                  <a:graphic>
                    <a:graphicData uri="http://schemas.openxmlformats.org/drawingml/2006/picture">
                      <pic:pic>
                        <pic:nvPicPr>
                          <pic:cNvPr id="206150828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información actualizada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información actualizada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2517740" name="Picture">
</wp:docPr>
                  <a:graphic>
                    <a:graphicData uri="http://schemas.openxmlformats.org/drawingml/2006/picture">
                      <pic:pic>
                        <pic:nvPicPr>
                          <pic:cNvPr id="45251774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0931679" name="Picture">
</wp:docPr>
                  <a:graphic>
                    <a:graphicData uri="http://schemas.openxmlformats.org/drawingml/2006/picture">
                      <pic:pic>
                        <pic:nvPicPr>
                          <pic:cNvPr id="164093167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al Tablón de anuncios pero no hay información publicada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información actualizada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88,89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3861757" name="Picture">
</wp:docPr>
                  <a:graphic>
                    <a:graphicData uri="http://schemas.openxmlformats.org/drawingml/2006/picture">
                      <pic:pic>
                        <pic:nvPicPr>
                          <pic:cNvPr id="6938617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2630894" name="Picture">
</wp:docPr>
                  <a:graphic>
                    <a:graphicData uri="http://schemas.openxmlformats.org/drawingml/2006/picture">
                      <pic:pic>
                        <pic:nvPicPr>
                          <pic:cNvPr id="18926308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Guia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pulicarlas en la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1766777" name="Picture">
</wp:docPr>
                  <a:graphic>
                    <a:graphicData uri="http://schemas.openxmlformats.org/drawingml/2006/picture">
                      <pic:pic>
                        <pic:nvPicPr>
                          <pic:cNvPr id="3117667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3620915" name="Picture">
</wp:docPr>
                  <a:graphic>
                    <a:graphicData uri="http://schemas.openxmlformats.org/drawingml/2006/picture">
                      <pic:pic>
                        <pic:nvPicPr>
                          <pic:cNvPr id="55362091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905180" name="Picture">
</wp:docPr>
                  <a:graphic>
                    <a:graphicData uri="http://schemas.openxmlformats.org/drawingml/2006/picture">
                      <pic:pic>
                        <pic:nvPicPr>
                          <pic:cNvPr id="899051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6738001" name="Picture">
</wp:docPr>
                  <a:graphic>
                    <a:graphicData uri="http://schemas.openxmlformats.org/drawingml/2006/picture">
                      <pic:pic>
                        <pic:nvPicPr>
                          <pic:cNvPr id="56673800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5168498" name="Picture">
</wp:docPr>
                  <a:graphic>
                    <a:graphicData uri="http://schemas.openxmlformats.org/drawingml/2006/picture">
                      <pic:pic>
                        <pic:nvPicPr>
                          <pic:cNvPr id="212516849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5055204" name="Picture">
</wp:docPr>
                  <a:graphic>
                    <a:graphicData uri="http://schemas.openxmlformats.org/drawingml/2006/picture">
                      <pic:pic>
                        <pic:nvPicPr>
                          <pic:cNvPr id="213505520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8836198" name="Picture">
</wp:docPr>
                  <a:graphic>
                    <a:graphicData uri="http://schemas.openxmlformats.org/drawingml/2006/picture">
                      <pic:pic>
                        <pic:nvPicPr>
                          <pic:cNvPr id="54883619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094640" name="Picture">
</wp:docPr>
                  <a:graphic>
                    <a:graphicData uri="http://schemas.openxmlformats.org/drawingml/2006/picture">
                      <pic:pic>
                        <pic:nvPicPr>
                          <pic:cNvPr id="5009464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3148802" name="Picture">
</wp:docPr>
                  <a:graphic>
                    <a:graphicData uri="http://schemas.openxmlformats.org/drawingml/2006/picture">
                      <pic:pic>
                        <pic:nvPicPr>
                          <pic:cNvPr id="13531488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1404367" name="Picture">
</wp:docPr>
                  <a:graphic>
                    <a:graphicData uri="http://schemas.openxmlformats.org/drawingml/2006/picture">
                      <pic:pic>
                        <pic:nvPicPr>
                          <pic:cNvPr id="102140436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llamada al Tablón de anuncios,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subvenciones recibidas y otorgadas al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Planes de ordenación Urbana y Convenios Urbanísticos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98363" name="Picture">
</wp:docPr>
                  <a:graphic>
                    <a:graphicData uri="http://schemas.openxmlformats.org/drawingml/2006/picture">
                      <pic:pic>
                        <pic:nvPicPr>
                          <pic:cNvPr id="1146983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4981562" name="Picture">
</wp:docPr>
                  <a:graphic>
                    <a:graphicData uri="http://schemas.openxmlformats.org/drawingml/2006/picture">
                      <pic:pic>
                        <pic:nvPicPr>
                          <pic:cNvPr id="8949815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24/04/2023</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04/24/2023</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73614406" name="Picture">
</wp:docPr>
                  <a:graphic>
                    <a:graphicData uri="http://schemas.openxmlformats.org/drawingml/2006/picture">
                      <pic:pic>
                        <pic:nvPicPr>
                          <pic:cNvPr id="10736144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9649704" name="Picture">
</wp:docPr>
                  <a:graphic>
                    <a:graphicData uri="http://schemas.openxmlformats.org/drawingml/2006/picture">
                      <pic:pic>
                        <pic:nvPicPr>
                          <pic:cNvPr id="159964970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20220424 y 20230424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65659142" name="Picture">
</wp:docPr>
                  <a:graphic>
                    <a:graphicData uri="http://schemas.openxmlformats.org/drawingml/2006/picture">
                      <pic:pic>
                        <pic:nvPicPr>
                          <pic:cNvPr id="56565914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4462626" name="Picture">
</wp:docPr>
                  <a:graphic>
                    <a:graphicData uri="http://schemas.openxmlformats.org/drawingml/2006/picture">
                      <pic:pic>
                        <pic:nvPicPr>
                          <pic:cNvPr id="53446262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20220424 y 20230424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8825797" name="Picture">
</wp:docPr>
                  <a:graphic>
                    <a:graphicData uri="http://schemas.openxmlformats.org/drawingml/2006/picture">
                      <pic:pic>
                        <pic:nvPicPr>
                          <pic:cNvPr id="29882579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3249967" name="Picture">
</wp:docPr>
                  <a:graphic>
                    <a:graphicData uri="http://schemas.openxmlformats.org/drawingml/2006/picture">
                      <pic:pic>
                        <pic:nvPicPr>
                          <pic:cNvPr id="121324996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20220424 y 20230424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8791706" name="Picture">
</wp:docPr>
                  <a:graphic>
                    <a:graphicData uri="http://schemas.openxmlformats.org/drawingml/2006/picture">
                      <pic:pic>
                        <pic:nvPicPr>
                          <pic:cNvPr id="79879170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64870181" name="Picture">
</wp:docPr>
                  <a:graphic>
                    <a:graphicData uri="http://schemas.openxmlformats.org/drawingml/2006/picture">
                      <pic:pic>
                        <pic:nvPicPr>
                          <pic:cNvPr id="116487018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24/04/2023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20220424 y 20230424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